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DD" w:rsidRDefault="008B25DD" w:rsidP="008B25DD">
      <w:pPr>
        <w:spacing w:line="50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2"/>
          <w:szCs w:val="32"/>
        </w:rPr>
        <w:t>北京市普通高等学校体育专业</w:t>
      </w:r>
    </w:p>
    <w:p w:rsidR="008B25DD" w:rsidRDefault="008B25DD" w:rsidP="008B25DD">
      <w:pPr>
        <w:spacing w:line="50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2"/>
          <w:szCs w:val="32"/>
        </w:rPr>
        <w:t>考试细则及评分标准</w:t>
      </w:r>
    </w:p>
    <w:p w:rsidR="008B25DD" w:rsidRDefault="008B25DD" w:rsidP="008B25DD">
      <w:pPr>
        <w:spacing w:line="360" w:lineRule="exact"/>
        <w:rPr>
          <w:rFonts w:ascii="华文中宋" w:eastAsia="华文中宋" w:hAnsi="华文中宋" w:cs="Times New Roman"/>
          <w:sz w:val="32"/>
          <w:szCs w:val="32"/>
        </w:rPr>
      </w:pPr>
    </w:p>
    <w:p w:rsidR="008B25DD" w:rsidRDefault="008B25DD" w:rsidP="008B25DD">
      <w:pPr>
        <w:spacing w:line="360" w:lineRule="exact"/>
        <w:ind w:firstLineChars="150" w:firstLine="360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 w:val="24"/>
          <w:szCs w:val="24"/>
        </w:rPr>
        <w:t>一、身体素质</w:t>
      </w:r>
    </w:p>
    <w:p w:rsidR="008B25DD" w:rsidRDefault="008B25DD" w:rsidP="008B25DD">
      <w:pPr>
        <w:spacing w:line="360" w:lineRule="exact"/>
        <w:ind w:firstLineChars="196" w:firstLine="413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</w:t>
      </w:r>
      <w:r>
        <w:rPr>
          <w:rFonts w:ascii="宋体" w:hAnsi="宋体" w:cs="Times New Roman" w:hint="eastAsia"/>
          <w:b/>
          <w:szCs w:val="21"/>
        </w:rPr>
        <w:t>．</w:t>
      </w:r>
      <w:r>
        <w:rPr>
          <w:rFonts w:ascii="Times New Roman" w:hAnsi="Times New Roman" w:cs="Times New Roman"/>
          <w:b/>
          <w:szCs w:val="21"/>
        </w:rPr>
        <w:t>100</w:t>
      </w:r>
      <w:r>
        <w:rPr>
          <w:rFonts w:ascii="Times New Roman" w:hAnsi="Times New Roman" w:cs="Times New Roman" w:hint="eastAsia"/>
          <w:b/>
          <w:szCs w:val="21"/>
        </w:rPr>
        <w:t>米</w:t>
      </w:r>
    </w:p>
    <w:p w:rsidR="008B25DD" w:rsidRDefault="008B25DD" w:rsidP="008B25DD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pacing w:val="-20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场地设备：按《田径竞赛规则》的有关规定设置场地。</w:t>
      </w:r>
    </w:p>
    <w:p w:rsidR="008B25DD" w:rsidRDefault="008B25DD" w:rsidP="008B25DD">
      <w:pPr>
        <w:spacing w:line="360" w:lineRule="exact"/>
        <w:ind w:firstLineChars="200" w:firstLine="420"/>
        <w:rPr>
          <w:rFonts w:ascii="宋体" w:hAnsi="宋体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）测试要求：由于采取电动计时，考生测试时必须使用起跑器，采用</w:t>
      </w:r>
      <w:proofErr w:type="gramStart"/>
      <w:r>
        <w:rPr>
          <w:rFonts w:ascii="Times New Roman" w:hAnsi="Times New Roman" w:cs="Times New Roman" w:hint="eastAsia"/>
          <w:szCs w:val="21"/>
        </w:rPr>
        <w:t>蹲踞式起跑</w:t>
      </w:r>
      <w:proofErr w:type="gramEnd"/>
      <w:r>
        <w:rPr>
          <w:rFonts w:ascii="宋体" w:hAnsi="宋体" w:cs="Times New Roman" w:hint="eastAsia"/>
          <w:szCs w:val="21"/>
        </w:rPr>
        <w:t xml:space="preserve">。钉鞋须使用短钉，鞋钉长于9毫米者不能参加测试。 </w:t>
      </w:r>
    </w:p>
    <w:p w:rsidR="008B25DD" w:rsidRDefault="008B25DD" w:rsidP="008B25DD">
      <w:pPr>
        <w:spacing w:line="360" w:lineRule="exact"/>
        <w:ind w:firstLineChars="200" w:firstLine="420"/>
        <w:rPr>
          <w:rFonts w:ascii="宋体" w:hAnsi="宋体" w:cs="Times New Roman"/>
          <w:b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）测试方式：每位考生只有一次测试机会。</w:t>
      </w:r>
      <w:r>
        <w:rPr>
          <w:rFonts w:ascii="宋体" w:hAnsi="宋体" w:cs="Times New Roman" w:hint="eastAsia"/>
          <w:szCs w:val="21"/>
        </w:rPr>
        <w:t>计时以秒为单位，</w:t>
      </w:r>
      <w:r>
        <w:rPr>
          <w:rFonts w:ascii="Times New Roman" w:hAnsi="Times New Roman" w:cs="Times New Roman" w:hint="eastAsia"/>
          <w:szCs w:val="21"/>
        </w:rPr>
        <w:t>精确到十分之一秒</w:t>
      </w:r>
      <w:r>
        <w:rPr>
          <w:rFonts w:ascii="宋体" w:hAnsi="宋体" w:cs="Times New Roman" w:hint="eastAsia"/>
          <w:szCs w:val="21"/>
        </w:rPr>
        <w:t>。</w:t>
      </w:r>
    </w:p>
    <w:p w:rsidR="008B25DD" w:rsidRDefault="008B25DD" w:rsidP="008B25DD">
      <w:pPr>
        <w:spacing w:line="360" w:lineRule="exact"/>
        <w:ind w:firstLineChars="196" w:firstLine="413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</w:t>
      </w:r>
      <w:r>
        <w:rPr>
          <w:rFonts w:ascii="宋体" w:hAnsi="宋体" w:cs="Times New Roman" w:hint="eastAsia"/>
          <w:b/>
          <w:szCs w:val="21"/>
        </w:rPr>
        <w:t>．</w:t>
      </w:r>
      <w:r>
        <w:rPr>
          <w:rFonts w:ascii="Times New Roman" w:hAnsi="Times New Roman" w:cs="Times New Roman" w:hint="eastAsia"/>
          <w:b/>
          <w:szCs w:val="21"/>
        </w:rPr>
        <w:t>原地推铅球</w:t>
      </w:r>
    </w:p>
    <w:p w:rsidR="008B25DD" w:rsidRDefault="008B25DD" w:rsidP="008B25DD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）场地设备：按《田径竞赛规则》设置场地。铅球重量男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公斤，女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公斤。</w:t>
      </w:r>
    </w:p>
    <w:p w:rsidR="008B25DD" w:rsidRDefault="008B25DD" w:rsidP="008B25DD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）测试要求：考生站立在投掷圈内，采用原地侧向或</w:t>
      </w:r>
      <w:proofErr w:type="gramStart"/>
      <w:r>
        <w:rPr>
          <w:rFonts w:ascii="Times New Roman" w:hAnsi="Times New Roman" w:cs="Times New Roman" w:hint="eastAsia"/>
          <w:szCs w:val="21"/>
        </w:rPr>
        <w:t>背向均</w:t>
      </w:r>
      <w:proofErr w:type="gramEnd"/>
      <w:r>
        <w:rPr>
          <w:rFonts w:ascii="Times New Roman" w:hAnsi="Times New Roman" w:cs="Times New Roman" w:hint="eastAsia"/>
          <w:szCs w:val="21"/>
        </w:rPr>
        <w:t>可，不得作滑步或旋转动作。推铅球时，应将铅球置于锁骨窝处，用单手由肩上推出，不得将铅球移至肩下或肩后抛掷。</w:t>
      </w:r>
      <w:proofErr w:type="gramStart"/>
      <w:r>
        <w:rPr>
          <w:rFonts w:ascii="Times New Roman" w:hAnsi="Times New Roman" w:cs="Times New Roman" w:hint="eastAsia"/>
          <w:szCs w:val="21"/>
        </w:rPr>
        <w:t>球推出</w:t>
      </w:r>
      <w:proofErr w:type="gramEnd"/>
      <w:r>
        <w:rPr>
          <w:rFonts w:ascii="Times New Roman" w:hAnsi="Times New Roman" w:cs="Times New Roman" w:hint="eastAsia"/>
          <w:szCs w:val="21"/>
        </w:rPr>
        <w:t>后脚不得踏出投掷圈或踏在抵</w:t>
      </w:r>
      <w:proofErr w:type="gramStart"/>
      <w:r>
        <w:rPr>
          <w:rFonts w:ascii="Times New Roman" w:hAnsi="Times New Roman" w:cs="Times New Roman" w:hint="eastAsia"/>
          <w:szCs w:val="21"/>
        </w:rPr>
        <w:t>趾</w:t>
      </w:r>
      <w:proofErr w:type="gramEnd"/>
      <w:r>
        <w:rPr>
          <w:rFonts w:ascii="Times New Roman" w:hAnsi="Times New Roman" w:cs="Times New Roman" w:hint="eastAsia"/>
          <w:szCs w:val="21"/>
        </w:rPr>
        <w:t>板上。身体各部位不得接触投掷圈前半部圈外地面。球出手后必须从投掷圈后半部退出场地。</w:t>
      </w:r>
    </w:p>
    <w:p w:rsidR="008B25DD" w:rsidRDefault="008B25DD" w:rsidP="008B25DD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）测试方法：每人试推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次。丈量成绩时，</w:t>
      </w:r>
      <w:proofErr w:type="gramStart"/>
      <w:r>
        <w:rPr>
          <w:rFonts w:ascii="Times New Roman" w:hAnsi="Times New Roman" w:cs="Times New Roman" w:hint="eastAsia"/>
          <w:szCs w:val="21"/>
        </w:rPr>
        <w:t>丈量尺须通过</w:t>
      </w:r>
      <w:proofErr w:type="gramEnd"/>
      <w:r>
        <w:rPr>
          <w:rFonts w:ascii="Times New Roman" w:hAnsi="Times New Roman" w:cs="Times New Roman" w:hint="eastAsia"/>
          <w:szCs w:val="21"/>
        </w:rPr>
        <w:t>投掷圈圆心，丈量投掷圈或抵</w:t>
      </w:r>
      <w:proofErr w:type="gramStart"/>
      <w:r>
        <w:rPr>
          <w:rFonts w:ascii="Times New Roman" w:hAnsi="Times New Roman" w:cs="Times New Roman" w:hint="eastAsia"/>
          <w:szCs w:val="21"/>
        </w:rPr>
        <w:t>趾</w:t>
      </w:r>
      <w:proofErr w:type="gramEnd"/>
      <w:r>
        <w:rPr>
          <w:rFonts w:ascii="Times New Roman" w:hAnsi="Times New Roman" w:cs="Times New Roman" w:hint="eastAsia"/>
          <w:szCs w:val="21"/>
        </w:rPr>
        <w:t>板内</w:t>
      </w:r>
      <w:proofErr w:type="gramStart"/>
      <w:r>
        <w:rPr>
          <w:rFonts w:ascii="Times New Roman" w:hAnsi="Times New Roman" w:cs="Times New Roman" w:hint="eastAsia"/>
          <w:szCs w:val="21"/>
        </w:rPr>
        <w:t>沿至球</w:t>
      </w:r>
      <w:proofErr w:type="gramEnd"/>
      <w:r>
        <w:rPr>
          <w:rFonts w:ascii="Times New Roman" w:hAnsi="Times New Roman" w:cs="Times New Roman" w:hint="eastAsia"/>
          <w:szCs w:val="21"/>
        </w:rPr>
        <w:t>落地点后沿之间的距离。丈量最小单位为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厘米。试投中的最佳一次成绩为考试成绩。</w:t>
      </w:r>
    </w:p>
    <w:p w:rsidR="008B25DD" w:rsidRDefault="008B25DD" w:rsidP="008B25DD">
      <w:pPr>
        <w:spacing w:line="360" w:lineRule="exact"/>
        <w:ind w:firstLineChars="196" w:firstLine="413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</w:t>
      </w:r>
      <w:r>
        <w:rPr>
          <w:rFonts w:ascii="宋体" w:hAnsi="宋体" w:cs="Times New Roman" w:hint="eastAsia"/>
          <w:b/>
          <w:szCs w:val="21"/>
        </w:rPr>
        <w:t>．</w:t>
      </w:r>
      <w:r>
        <w:rPr>
          <w:rFonts w:ascii="Times New Roman" w:hAnsi="Times New Roman" w:cs="Times New Roman" w:hint="eastAsia"/>
          <w:b/>
          <w:szCs w:val="21"/>
        </w:rPr>
        <w:t>立定跳远</w:t>
      </w:r>
    </w:p>
    <w:p w:rsidR="008B25DD" w:rsidRDefault="008B25DD" w:rsidP="008B25DD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）场地设备：在同一水平面的塑胶场地上进行。</w:t>
      </w:r>
    </w:p>
    <w:p w:rsidR="008B25DD" w:rsidRDefault="008B25DD" w:rsidP="008B25DD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）测试要求：考生应在起跳线后起跳，身体任何部位不得触线，</w:t>
      </w:r>
    </w:p>
    <w:p w:rsidR="008B25DD" w:rsidRDefault="008B25DD" w:rsidP="008B25DD"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原地双脚起跳落地，动作完成后向前走出测试区。测试时只准穿平底运动鞋。</w:t>
      </w:r>
    </w:p>
    <w:p w:rsidR="008B25DD" w:rsidRDefault="008B25DD" w:rsidP="008B25DD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）测试方法：每人试跳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次，每次均丈量成绩。以受试者身体任何着地</w:t>
      </w:r>
      <w:proofErr w:type="gramStart"/>
      <w:r>
        <w:rPr>
          <w:rFonts w:ascii="Times New Roman" w:hAnsi="Times New Roman" w:cs="Times New Roman" w:hint="eastAsia"/>
          <w:szCs w:val="21"/>
        </w:rPr>
        <w:t>部位距起跳线</w:t>
      </w:r>
      <w:proofErr w:type="gramEnd"/>
      <w:r>
        <w:rPr>
          <w:rFonts w:ascii="Times New Roman" w:hAnsi="Times New Roman" w:cs="Times New Roman" w:hint="eastAsia"/>
          <w:szCs w:val="21"/>
        </w:rPr>
        <w:t>最近点的后沿至起跳线或起跳延长线的垂直距离丈量成绩。丈量的最小单位为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厘米，以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次试跳中最佳成绩为考试成绩。</w:t>
      </w:r>
    </w:p>
    <w:p w:rsidR="008B25DD" w:rsidRDefault="008B25DD" w:rsidP="008B25DD">
      <w:pPr>
        <w:spacing w:line="360" w:lineRule="exact"/>
        <w:ind w:firstLineChars="196" w:firstLine="413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4</w:t>
      </w:r>
      <w:r>
        <w:rPr>
          <w:rFonts w:ascii="宋体" w:hAnsi="宋体" w:cs="Times New Roman" w:hint="eastAsia"/>
          <w:b/>
          <w:szCs w:val="21"/>
        </w:rPr>
        <w:t>．</w:t>
      </w:r>
      <w:r>
        <w:rPr>
          <w:rFonts w:ascii="Times New Roman" w:hAnsi="Times New Roman" w:cs="Times New Roman" w:hint="eastAsia"/>
          <w:b/>
          <w:szCs w:val="21"/>
        </w:rPr>
        <w:t>绕杆跑</w:t>
      </w:r>
    </w:p>
    <w:p w:rsidR="008B25DD" w:rsidRDefault="008B25DD" w:rsidP="008B25DD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）场地设备：起终点线距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杆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米，</w:t>
      </w:r>
      <w:proofErr w:type="gramStart"/>
      <w:r>
        <w:rPr>
          <w:rFonts w:ascii="Times New Roman" w:hAnsi="Times New Roman" w:cs="Times New Roman" w:hint="eastAsia"/>
          <w:szCs w:val="21"/>
        </w:rPr>
        <w:t>各杆之间</w:t>
      </w:r>
      <w:proofErr w:type="gramEnd"/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米，总长度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hAnsi="Times New Roman" w:cs="Times New Roman" w:hint="eastAsia"/>
          <w:szCs w:val="21"/>
        </w:rPr>
        <w:t>米。</w:t>
      </w:r>
    </w:p>
    <w:p w:rsidR="008B25DD" w:rsidRDefault="008B25DD" w:rsidP="008B25DD">
      <w:pPr>
        <w:spacing w:line="360" w:lineRule="exact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602230" cy="128016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5DD" w:rsidRDefault="008B25DD" w:rsidP="008B25DD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415540" cy="1095375"/>
                                  <wp:effectExtent l="0" t="0" r="3810" b="952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554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63pt;margin-top:0;width:204.9pt;height:10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" filled="f" stroked="f">
                <v:textbox style="mso-fit-shape-to-text:t">
                  <w:txbxContent>
                    <w:p w:rsidR="008B25DD" w:rsidRDefault="008B25DD" w:rsidP="008B25DD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415540" cy="1095375"/>
                            <wp:effectExtent l="0" t="0" r="3810" b="952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554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B25DD" w:rsidRDefault="008B25DD" w:rsidP="008B25DD">
      <w:pPr>
        <w:spacing w:line="360" w:lineRule="exact"/>
        <w:ind w:firstLineChars="150" w:firstLine="315"/>
        <w:rPr>
          <w:rFonts w:ascii="Times New Roman" w:hAnsi="Times New Roman" w:cs="Times New Roman"/>
          <w:szCs w:val="21"/>
        </w:rPr>
      </w:pPr>
    </w:p>
    <w:p w:rsidR="008B25DD" w:rsidRDefault="008B25DD" w:rsidP="008B25DD">
      <w:pPr>
        <w:spacing w:line="360" w:lineRule="exact"/>
        <w:ind w:firstLineChars="150" w:firstLine="315"/>
        <w:rPr>
          <w:rFonts w:ascii="Times New Roman" w:hAnsi="Times New Roman" w:cs="Times New Roman"/>
          <w:szCs w:val="21"/>
        </w:rPr>
      </w:pPr>
    </w:p>
    <w:p w:rsidR="008B25DD" w:rsidRDefault="008B25DD" w:rsidP="008B25DD">
      <w:pPr>
        <w:spacing w:line="360" w:lineRule="exact"/>
        <w:ind w:firstLineChars="150" w:firstLine="315"/>
        <w:rPr>
          <w:rFonts w:ascii="Times New Roman" w:hAnsi="Times New Roman" w:cs="Times New Roman"/>
          <w:szCs w:val="21"/>
        </w:rPr>
      </w:pPr>
    </w:p>
    <w:p w:rsidR="008B25DD" w:rsidRDefault="008B25DD" w:rsidP="008B25DD">
      <w:pPr>
        <w:spacing w:line="360" w:lineRule="exact"/>
        <w:rPr>
          <w:rFonts w:ascii="Times New Roman" w:hAnsi="Times New Roman" w:cs="Times New Roman"/>
          <w:szCs w:val="21"/>
        </w:rPr>
      </w:pPr>
    </w:p>
    <w:p w:rsidR="008B25DD" w:rsidRDefault="008B25DD" w:rsidP="008B25DD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）测试要求：考生从起终点线，听到口令起跑，同时开表，依次绕过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宋体" w:hAnsi="宋体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宋体" w:hAnsi="宋体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宋体" w:hAnsi="宋体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宋体" w:hAnsi="宋体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宋体" w:hAnsi="宋体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宋体" w:hAnsi="宋体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回到起终点线，同时停表。</w:t>
      </w:r>
    </w:p>
    <w:p w:rsidR="008B25DD" w:rsidRDefault="008B25DD" w:rsidP="008B25DD">
      <w:pPr>
        <w:spacing w:line="360" w:lineRule="exact"/>
        <w:ind w:firstLineChars="200" w:firstLine="420"/>
        <w:rPr>
          <w:rFonts w:ascii="宋体" w:hAnsi="宋体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）测试方法：每人测两次，取最好成绩。成绩记录以秒为单位，精确到十分之一秒</w:t>
      </w:r>
      <w:r>
        <w:rPr>
          <w:rFonts w:ascii="宋体" w:hAnsi="宋体" w:cs="Times New Roman" w:hint="eastAsia"/>
          <w:szCs w:val="21"/>
        </w:rPr>
        <w:t>。</w:t>
      </w:r>
      <w:r>
        <w:rPr>
          <w:rFonts w:ascii="Times New Roman" w:hAnsi="Times New Roman" w:cs="Times New Roman" w:hint="eastAsia"/>
          <w:szCs w:val="21"/>
        </w:rPr>
        <w:t>测试时只准穿平底运动鞋</w:t>
      </w:r>
      <w:r>
        <w:rPr>
          <w:rFonts w:ascii="宋体" w:hAnsi="宋体" w:cs="Times New Roman" w:hint="eastAsia"/>
          <w:szCs w:val="21"/>
        </w:rPr>
        <w:t>，测试过程中不许手触杆。</w:t>
      </w:r>
    </w:p>
    <w:p w:rsidR="008B25DD" w:rsidRDefault="008B25DD" w:rsidP="008B25DD">
      <w:pPr>
        <w:spacing w:line="360" w:lineRule="exact"/>
        <w:rPr>
          <w:rFonts w:ascii="宋体" w:hAnsi="宋体" w:cs="Times New Roman"/>
          <w:szCs w:val="21"/>
        </w:rPr>
      </w:pPr>
    </w:p>
    <w:p w:rsidR="003178D7" w:rsidRDefault="003178D7" w:rsidP="008B25DD">
      <w:bookmarkStart w:id="0" w:name="_GoBack"/>
      <w:bookmarkEnd w:id="0"/>
    </w:p>
    <w:sectPr w:rsidR="0031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DD"/>
    <w:rsid w:val="003178D7"/>
    <w:rsid w:val="008B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BD28"/>
  <w15:chartTrackingRefBased/>
  <w15:docId w15:val="{255687BC-6C0F-4A47-945E-DC64F2DB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D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> admire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2018-10-30T01:13:00Z</dcterms:created>
  <dcterms:modified xsi:type="dcterms:W3CDTF">2018-10-30T01:15:00Z</dcterms:modified>
</cp:coreProperties>
</file>